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2" w:rsidRPr="009E2942" w:rsidRDefault="009E2942" w:rsidP="009E2942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E294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9E2942" w:rsidRPr="009E2942" w:rsidRDefault="009E2942" w:rsidP="009E294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9E2942">
          <w:rPr>
            <w:rFonts w:ascii="Arial" w:eastAsia="Times New Roman" w:hAnsi="Arial" w:cs="Arial"/>
            <w:color w:val="414141"/>
            <w:sz w:val="24"/>
            <w:szCs w:val="24"/>
            <w:lang w:eastAsia="ru-RU"/>
          </w:rPr>
          <w:t>Распечатать</w:t>
        </w:r>
      </w:hyperlink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     ОБЛАСТНОЙ ЗАКОН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br/>
        <w:t>     от 16.12.05 № 346-ЗС,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принят Законодательным Собранием Ростовской области 3 декабря 2009 года.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 В редакции областных законов </w:t>
      </w:r>
      <w:hyperlink r:id="rId6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10.05.11 № 597-ЗС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tooltip="Документ в формате .doc 32 Кб" w:history="1">
        <w:r w:rsidRPr="009E2942">
          <w:rPr>
            <w:rFonts w:eastAsia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13.03.2013 № 1067-ЗС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tooltip="Документ в формате .doc 35 Кб" w:history="1">
        <w:r w:rsidRPr="009E2942">
          <w:rPr>
            <w:rFonts w:eastAsia="Times New Roman" w:cs="Times New Roman"/>
            <w:color w:val="414141"/>
            <w:sz w:val="24"/>
            <w:szCs w:val="24"/>
            <w:u w:val="single"/>
            <w:lang w:eastAsia="ru-RU"/>
          </w:rPr>
          <w:t>от 30.07.2013 № 1157-ЗС</w:t>
        </w:r>
      </w:hyperlink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 а т ь я  1.  </w:t>
      </w:r>
      <w:r w:rsidRPr="009E29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2. 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осуществляющего мероприятия с участием детей, немедленно покинуть  соответствующий объект (территорию, помещение).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3. 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  4.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 я  5.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Областная экспертная комиссия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стве Ростовской области.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 6.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7.  Статья утрачивает силу с 1 сентября 2012 года - Областной закон </w:t>
      </w:r>
      <w:r w:rsidRPr="009E2942">
        <w:rPr>
          <w:rFonts w:eastAsia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8.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С т а т ь я  9.  </w:t>
      </w:r>
      <w:r w:rsidRPr="009E294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Вступление настоящего Областного закона в силу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9E2942" w:rsidRPr="009E2942" w:rsidRDefault="009E2942" w:rsidP="009E294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E2942">
        <w:rPr>
          <w:rFonts w:eastAsia="Times New Roman" w:cs="Times New Roman"/>
          <w:color w:val="000000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761E87" w:rsidRDefault="00761E87">
      <w:bookmarkStart w:id="0" w:name="_GoBack"/>
      <w:bookmarkEnd w:id="0"/>
    </w:p>
    <w:sectPr w:rsidR="00761E87" w:rsidSect="007B45A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04"/>
    <w:rsid w:val="00761E87"/>
    <w:rsid w:val="007B45AB"/>
    <w:rsid w:val="009E2942"/>
    <w:rsid w:val="00A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4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9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9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4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9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2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  <w:divsChild>
            <w:div w:id="1684698008">
              <w:marLeft w:val="0"/>
              <w:marRight w:val="-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57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.minsvyaz.donland.ru/Data/Sites/1/media/administration/Normativ/2013/oz1067_1303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ial.minsvyaz.donland.ru/Data/Sites/1/media/administration/Normativ/2012/oz896_12062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cial.minsvyaz.donland.ru/Data/Sites/1/media/administration/Normativ/2011/oz597_11051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ecial.minsvyaz.donland.ru/default.aspx?pageid=89865&amp;skin=printerfriend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ecial.minsvyaz.donland.ru/Data/Sites/1/media/administration/Normativ/2013/oz1157_1307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psih</cp:lastModifiedBy>
  <cp:revision>3</cp:revision>
  <dcterms:created xsi:type="dcterms:W3CDTF">2019-01-10T12:48:00Z</dcterms:created>
  <dcterms:modified xsi:type="dcterms:W3CDTF">2019-01-10T12:48:00Z</dcterms:modified>
</cp:coreProperties>
</file>